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  <w:tab w:val="left" w:pos="426"/>
          <w:tab w:val="left" w:pos="709"/>
        </w:tabs>
        <w:jc w:val="center"/>
        <w:rPr>
          <w:rFonts w:asciiTheme="minorHAnsi" w:hAnsiTheme="minorHAnsi"/>
          <w:sz w:val="16"/>
          <w:szCs w:val="16"/>
          <w:u w:val="single"/>
        </w:rPr>
      </w:pPr>
    </w:p>
    <w:p>
      <w:pPr>
        <w:tabs>
          <w:tab w:val="left" w:pos="284"/>
          <w:tab w:val="left" w:pos="426"/>
          <w:tab w:val="left" w:pos="709"/>
        </w:tabs>
        <w:jc w:val="center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Народно читалище „Възраждане 1924”</w:t>
      </w:r>
    </w:p>
    <w:p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БУЛСТАТ 000414174  с.Бяла вода ул”Васил Левски” №14 общ.Белене</w:t>
      </w:r>
    </w:p>
    <w:p>
      <w:pPr>
        <w:jc w:val="center"/>
        <w:rPr>
          <w:rFonts w:asciiTheme="minorHAnsi" w:hAnsiTheme="minorHAnsi"/>
          <w:sz w:val="16"/>
          <w:szCs w:val="16"/>
        </w:rPr>
      </w:pPr>
    </w:p>
    <w:p>
      <w:pPr>
        <w:jc w:val="center"/>
        <w:rPr>
          <w:rFonts w:asciiTheme="minorHAnsi" w:hAnsiTheme="minorHAnsi"/>
          <w:u w:val="single"/>
        </w:rPr>
      </w:pPr>
    </w:p>
    <w:p>
      <w:pPr>
        <w:jc w:val="center"/>
        <w:rPr>
          <w:rFonts w:asciiTheme="majorHAnsi" w:hAnsiTheme="majorHAnsi"/>
          <w:sz w:val="48"/>
          <w:szCs w:val="48"/>
          <w:u w:val="single"/>
        </w:rPr>
      </w:pPr>
      <w:r>
        <w:rPr>
          <w:rFonts w:asciiTheme="majorHAnsi" w:hAnsiTheme="majorHAnsi"/>
          <w:sz w:val="48"/>
          <w:szCs w:val="48"/>
          <w:u w:val="single"/>
        </w:rPr>
        <w:t>Д О К Л А Д</w:t>
      </w:r>
    </w:p>
    <w:p>
      <w:pPr>
        <w:jc w:val="center"/>
        <w:rPr>
          <w:rFonts w:asciiTheme="minorHAnsi" w:hAnsiTheme="minorHAnsi"/>
          <w:sz w:val="28"/>
          <w:szCs w:val="28"/>
        </w:rPr>
      </w:pPr>
    </w:p>
    <w:p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</w:t>
      </w:r>
    </w:p>
    <w:p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дейността на Народно читалище „Възраждане 1924”  през 20</w:t>
      </w:r>
      <w:r>
        <w:rPr>
          <w:rFonts w:asciiTheme="minorHAnsi" w:hAnsiTheme="minorHAnsi"/>
          <w:sz w:val="28"/>
          <w:szCs w:val="28"/>
          <w:lang w:val="en-US"/>
        </w:rPr>
        <w:t>23</w:t>
      </w:r>
      <w:r>
        <w:rPr>
          <w:rFonts w:asciiTheme="minorHAnsi" w:hAnsiTheme="minorHAnsi"/>
          <w:sz w:val="28"/>
          <w:szCs w:val="28"/>
        </w:rPr>
        <w:t>г.</w:t>
      </w:r>
    </w:p>
    <w:p>
      <w:pPr>
        <w:jc w:val="center"/>
        <w:rPr>
          <w:rFonts w:asciiTheme="minorHAnsi" w:hAnsiTheme="minorHAnsi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textAlignment w:val="baseline"/>
        <w:rPr>
          <w:rFonts w:cs="Arial" w:asciiTheme="minorHAnsi" w:hAnsiTheme="minorHAnsi"/>
          <w:color w:val="333333"/>
        </w:rPr>
      </w:pPr>
      <w:r>
        <w:rPr>
          <w:rFonts w:cs="Arial" w:asciiTheme="minorHAnsi" w:hAnsiTheme="minorHAnsi"/>
          <w:color w:val="333333"/>
        </w:rPr>
        <w:t xml:space="preserve">        В нашия съвременен свят, подложен на множество влияния от западни народи и култури, читалищата, особено в малките населени места, играят ролята на </w:t>
      </w:r>
      <w:r>
        <w:rPr>
          <w:rStyle w:val="7"/>
          <w:rFonts w:cs="Arial" w:asciiTheme="minorHAnsi" w:hAnsiTheme="minorHAnsi" w:eastAsiaTheme="majorEastAsia"/>
          <w:b w:val="0"/>
          <w:color w:val="333333"/>
        </w:rPr>
        <w:t>средата, където се пазят уникални традиции.</w:t>
      </w:r>
      <w:r>
        <w:rPr>
          <w:rFonts w:cs="Arial" w:asciiTheme="minorHAnsi" w:hAnsiTheme="minorHAnsi"/>
          <w:b/>
          <w:color w:val="333333"/>
        </w:rPr>
        <w:t> </w:t>
      </w:r>
      <w:r>
        <w:rPr>
          <w:rFonts w:cs="Arial" w:asciiTheme="minorHAnsi" w:hAnsiTheme="minorHAnsi"/>
          <w:color w:val="333333"/>
        </w:rPr>
        <w:t>Там от стари на млади се предават вековни занаяти, песни, приказки, поверия, съхранява се връзката с българските корени. В основата на едно стабилно общество винаги стои опазването на нематериалните културни белези.</w:t>
      </w:r>
      <w:r>
        <w:rPr>
          <w:rStyle w:val="7"/>
          <w:rFonts w:cs="Arial" w:asciiTheme="minorHAnsi" w:hAnsiTheme="minorHAnsi" w:eastAsiaTheme="majorEastAsia"/>
          <w:color w:val="252525"/>
          <w:shd w:val="clear" w:color="auto" w:fill="FFFFFF"/>
        </w:rPr>
        <w:t xml:space="preserve"> </w:t>
      </w:r>
      <w:r>
        <w:rPr>
          <w:rStyle w:val="7"/>
          <w:rFonts w:cs="Arial" w:asciiTheme="minorHAnsi" w:hAnsiTheme="minorHAnsi" w:eastAsiaTheme="majorEastAsia"/>
          <w:b w:val="0"/>
          <w:color w:val="252525"/>
          <w:shd w:val="clear" w:color="auto" w:fill="FFFFFF"/>
        </w:rPr>
        <w:t>Именно днес в българските читалища имаме образци на модерност, а не само на традиция и патриотизъм</w:t>
      </w:r>
      <w:r>
        <w:rPr>
          <w:rStyle w:val="7"/>
          <w:rFonts w:cs="Arial" w:asciiTheme="minorHAnsi" w:hAnsiTheme="minorHAnsi" w:eastAsiaTheme="majorEastAsia"/>
          <w:color w:val="252525"/>
          <w:shd w:val="clear" w:color="auto" w:fill="FFFFFF"/>
        </w:rPr>
        <w:t xml:space="preserve">. </w:t>
      </w:r>
      <w:r>
        <w:rPr>
          <w:rFonts w:asciiTheme="minorHAnsi" w:hAnsiTheme="minorHAnsi"/>
          <w:bCs/>
        </w:rPr>
        <w:t xml:space="preserve">  </w:t>
      </w:r>
    </w:p>
    <w:p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Cs/>
        </w:rPr>
        <w:t xml:space="preserve">        </w:t>
      </w:r>
      <w:r>
        <w:rPr>
          <w:rFonts w:asciiTheme="minorHAnsi" w:hAnsiTheme="minorHAnsi"/>
        </w:rPr>
        <w:t>Съществуват позитивни практики на партньорство между читалищата,  държавните и общински институции,  неправителствените организации, бизнеса</w:t>
      </w:r>
      <w:r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– типичен пример са отношенията в нашето село. Искам да изкажа голяма благодарност от мое име и от името на читалищното ръководство към всички съпричастни с дейността на читалището.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>
      <w:pPr>
        <w:tabs>
          <w:tab w:val="left" w:pos="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Дейността на читалището се разпределя в няколко направления: културно-масова дейност, библиотечна дейност, управление на бюджета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на читалището.</w:t>
      </w:r>
    </w:p>
    <w:p>
      <w:pPr>
        <w:tabs>
          <w:tab w:val="left" w:pos="720"/>
        </w:tabs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>Културно–масова дейност:</w:t>
      </w: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Всяка година се приема план за работата на НЧ”Възраждане 1924” и неизменна част от него е културният календар. Културния календар и отворени по всяко време може да се добавят още и още мероприятия. Той става съставна част от културният календар на общината  и съответно се работи по него през цялата година.</w:t>
      </w:r>
    </w:p>
    <w:p>
      <w:pPr>
        <w:tabs>
          <w:tab w:val="left" w:pos="284"/>
          <w:tab w:val="left" w:pos="567"/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През годината сме се стремели да разнообразим живота на жителите на с.Бяла вода с различни мероприятия. Всички вие сте били или участници, или сте дошли да гледате, или сте чули за тези мероприятия. Ще спомена Бабинден, ден на лозаря, Баба Марта и деня на самодееца, Ден на детето,  Еньовден, Празника на селото, Първи ноември – Ден на будителите, Коледно Новогодишното   тържество.</w:t>
      </w:r>
    </w:p>
    <w:p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Вече няколко години   Клуба за народни  хора  при читалището стъпка по стъпка върви по своя път. Освен изявите в селото играхме и веселихме хората в с.Черни Осъм на „Чукан боб с коприва”, в с.Муселиево „Празник в края на лятото”, завоювахме второ място в категория „Групаво танцовално изпълнение” в рамките на фолклорния фестивал „Вит тече и разказва” с.Крушовица, достойно се представихме и на празника на гр.Белене. </w:t>
      </w: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Клуб „Сръчко” съществува в читалището от много години, той е отворен за участници и през годините много жители и деца са взели участие в него – направихме и раздадохме мартеници на всички жители на с.Бяла вода и мартеници за социалния патронаж. Започнахме и една нова дейност - украса за вашия празник, украса за рождени дни, кръщенета и други. Участниците в него помогнаха да се направят и китките за Еньовден,тематична изложба за Великден и украса на площада за него, Украса на читалището за Коледа и изложба на коледни неща във фоайето на читалището. Хората свикнаха и идват в читалището за направа на поздравителни картички, тематични ръчно направени  подаръци най вече от вестници, креп хартия, шишарки, покани за мероприятия.</w:t>
      </w:r>
    </w:p>
    <w:p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</w:p>
    <w:p>
      <w:pPr>
        <w:tabs>
          <w:tab w:val="left" w:pos="720"/>
        </w:tabs>
        <w:jc w:val="both"/>
        <w:rPr>
          <w:rFonts w:asciiTheme="minorHAnsi" w:hAnsiTheme="minorHAnsi"/>
        </w:rPr>
      </w:pPr>
    </w:p>
    <w:p>
      <w:pPr>
        <w:tabs>
          <w:tab w:val="left" w:pos="720"/>
        </w:tabs>
        <w:jc w:val="both"/>
        <w:rPr>
          <w:rFonts w:asciiTheme="minorHAnsi" w:hAnsiTheme="minorHAnsi"/>
        </w:rPr>
      </w:pPr>
    </w:p>
    <w:p>
      <w:pPr>
        <w:tabs>
          <w:tab w:val="left" w:pos="720"/>
        </w:tabs>
        <w:jc w:val="both"/>
        <w:rPr>
          <w:rFonts w:asciiTheme="minorHAnsi" w:hAnsiTheme="minorHAnsi"/>
        </w:rPr>
      </w:pPr>
    </w:p>
    <w:p>
      <w:pPr>
        <w:tabs>
          <w:tab w:val="left" w:pos="720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>Библиотечна дейност:</w:t>
      </w:r>
    </w:p>
    <w:p>
      <w:pPr>
        <w:tabs>
          <w:tab w:val="left" w:pos="0"/>
        </w:tabs>
        <w:jc w:val="both"/>
        <w:rPr>
          <w:rFonts w:cs="Arial" w:asciiTheme="minorHAnsi" w:hAnsiTheme="minorHAnsi"/>
          <w:shd w:val="clear" w:color="auto" w:fill="FFFFFF"/>
        </w:rPr>
      </w:pPr>
      <w:r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  <w:lang w:val="bg-BG"/>
        </w:rPr>
        <w:t>Задачата</w:t>
      </w:r>
      <w:r>
        <w:rPr>
          <w:rFonts w:hint="default" w:asciiTheme="minorHAnsi" w:hAnsiTheme="minorHAnsi"/>
          <w:lang w:val="bg-BG"/>
        </w:rPr>
        <w:t xml:space="preserve"> на читалището е да да задоволява потребностите на читателите с разнообразна литература. През м.ноември се проведе дългоочакваната среща с Нидал Алгафари - той представи негови книги. Пак през в.номври се проведе и традиционото литературно четене на творчеството на поета и преводача от нашето село Николай Кънчев, на нея присъстваха деца и възрастни. </w:t>
      </w:r>
      <w:r>
        <w:rPr>
          <w:rFonts w:asciiTheme="minorHAnsi" w:hAnsiTheme="minorHAnsi"/>
        </w:rPr>
        <w:t>Тук трябва да споменем и ролята на компютрите в читалището – на тях не стоят само деца за да играят, на тях идват и по-възрастни хора да говорят с внуци и правнуци, търси се специализирана литература, децата си търсят и подготвят домашни, пишат се реферати и доклади  и се разпечатват, подават се и документи за работа в България и в чужбина. Тук искам да изкажа благодарност за дарените книги от Радослав Цаков – издател на книги и Здравко Младенов – историк и писател и двамата родом от нашето село.</w:t>
      </w:r>
    </w:p>
    <w:p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През годината са правени тематични изложби и кътове  във фоайето на читалището.  Абонирано е читалището за 1 брой периодично издание. </w:t>
      </w:r>
    </w:p>
    <w:p>
      <w:pPr>
        <w:tabs>
          <w:tab w:val="left" w:pos="426"/>
          <w:tab w:val="left" w:pos="8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Библиотеката разполага  с   8 174 броя библиотечни единици в края на 2023г.  </w:t>
      </w:r>
    </w:p>
    <w:p>
      <w:pPr>
        <w:jc w:val="both"/>
        <w:rPr>
          <w:rFonts w:hint="default" w:asciiTheme="minorHAnsi" w:hAnsiTheme="minorHAnsi"/>
          <w:lang w:val="bg-BG"/>
        </w:rPr>
      </w:pPr>
      <w:r>
        <w:rPr>
          <w:rFonts w:asciiTheme="minorHAnsi" w:hAnsiTheme="minorHAnsi"/>
        </w:rPr>
        <w:t xml:space="preserve">         През годината читалището участва в семинари, форуми, обучения – необходими  за работата на читалището. Читалището е член да националната фондация за развитие „Читалище”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и Българската библиотечно – информационна асоциация /СБИР/, фондация „Глобални библиотеки България”, Съюз на Народните читалища към МК.</w:t>
      </w:r>
      <w:r>
        <w:rPr>
          <w:rFonts w:hint="default" w:asciiTheme="minorHAnsi" w:hAnsiTheme="minorHAnsi"/>
          <w:lang w:val="en-US"/>
        </w:rPr>
        <w:t xml:space="preserve"> </w:t>
      </w:r>
      <w:r>
        <w:rPr>
          <w:rFonts w:hint="default" w:asciiTheme="minorHAnsi" w:hAnsiTheme="minorHAnsi"/>
          <w:lang w:val="bg-BG"/>
        </w:rPr>
        <w:t>През м.юни читалищните работници взеха участие в “Лятна академия за читалищни деятели” организирана</w:t>
      </w:r>
      <w:bookmarkStart w:id="0" w:name="_GoBack"/>
      <w:bookmarkEnd w:id="0"/>
      <w:r>
        <w:rPr>
          <w:rFonts w:hint="default" w:asciiTheme="minorHAnsi" w:hAnsiTheme="minorHAnsi"/>
          <w:lang w:val="bg-BG"/>
        </w:rPr>
        <w:t xml:space="preserve"> от сдружение  “Плевенски фонд - читалища”</w:t>
      </w: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Бюджет на читалището:</w:t>
      </w:r>
    </w:p>
    <w:p>
      <w:pPr>
        <w:tabs>
          <w:tab w:val="left" w:pos="8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Щатното разписание на  НЧ „Възраждане 1924” за 2023г. е една бройка читалищен секретар и половин бройка - работник в библиотеката.     </w:t>
      </w:r>
    </w:p>
    <w:p>
      <w:pPr>
        <w:tabs>
          <w:tab w:val="left" w:pos="8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Читалището има  50 дка земя дадени  за ползване от община Белене и е сключен договор за наем на същите с ЧТППК „Напредък”. </w:t>
      </w:r>
    </w:p>
    <w:p>
      <w:pPr>
        <w:tabs>
          <w:tab w:val="left" w:pos="840"/>
        </w:tabs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t xml:space="preserve">        Наема от помещението на първия етаж също е едно добро перо в приходите на читалището.</w:t>
      </w:r>
    </w:p>
    <w:p>
      <w:pPr>
        <w:tabs>
          <w:tab w:val="left" w:pos="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Друго перо за издръжка на читалището е библиотечна такса и членски внос. Членовете на читалището, за да може то да съществува според закона за читалищата от 2010г. е  - 50 и ние с общи усилия надхвърляме тази бройка. За 2023г. имаме 66 члена платили членски внос и 11 платили библиотечна такса.</w:t>
      </w:r>
    </w:p>
    <w:p>
      <w:pPr>
        <w:tabs>
          <w:tab w:val="left" w:pos="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Собствени приходи на читалището от направата на некролози и други канцеларски услуга са в размер на 303,00лв. Членският внос е 1,00лв. Трябва да се отбележи, че не всички са си платили библиотечната такса, но въпреки това всеки прекрачил прага на читалището е добре дошъл. </w:t>
      </w:r>
    </w:p>
    <w:p>
      <w:pPr>
        <w:tabs>
          <w:tab w:val="left" w:pos="720"/>
        </w:tabs>
        <w:jc w:val="both"/>
        <w:rPr>
          <w:rFonts w:asciiTheme="minorHAnsi" w:hAnsiTheme="minorHAnsi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Стремежа на Читалищното настоятелство е да се работи за задоволяване на духовните потребности на хората в селото, читалището да е и то е достъпно за всички желаещи да влязат в него ида намерят своята среда за духовен живот.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Читалищно настоятелство на</w:t>
      </w:r>
    </w:p>
    <w:p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НЧ„Възраждане1924”</w:t>
      </w: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  <w:lang w:val="en-US"/>
        </w:rPr>
      </w:pPr>
    </w:p>
    <w:p>
      <w:pPr>
        <w:jc w:val="both"/>
      </w:pPr>
    </w:p>
    <w:sectPr>
      <w:pgSz w:w="11906" w:h="16838"/>
      <w:pgMar w:top="284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139BF"/>
    <w:rsid w:val="003475C6"/>
    <w:rsid w:val="00421319"/>
    <w:rsid w:val="004500F9"/>
    <w:rsid w:val="00594585"/>
    <w:rsid w:val="006139BF"/>
    <w:rsid w:val="00882DE6"/>
    <w:rsid w:val="008D3085"/>
    <w:rsid w:val="009D2AA5"/>
    <w:rsid w:val="00D769B2"/>
    <w:rsid w:val="00F24A3C"/>
    <w:rsid w:val="0CC63F6C"/>
    <w:rsid w:val="0EB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00" w:line="276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4"/>
    <w:qFormat/>
    <w:uiPriority w:val="22"/>
    <w:rPr>
      <w:b/>
      <w:bCs/>
    </w:rPr>
  </w:style>
  <w:style w:type="character" w:customStyle="1" w:styleId="8">
    <w:name w:val="Заглавие 2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9">
    <w:name w:val="Заглавие 3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811</Words>
  <Characters>4628</Characters>
  <Lines>38</Lines>
  <Paragraphs>10</Paragraphs>
  <TotalTime>86</TotalTime>
  <ScaleCrop>false</ScaleCrop>
  <LinksUpToDate>false</LinksUpToDate>
  <CharactersWithSpaces>5429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2024-02-20T07:32:00Z</dcterms:created>
  <dc:creator>Home 125</dc:creator>
  <cp:lastModifiedBy>Home 125</cp:lastModifiedBy>
  <cp:lastPrinted>2024-02-20T09:24:00Z</cp:lastPrinted>
  <dcterms:modified xsi:type="dcterms:W3CDTF">2024-02-20T09:45:08Z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64EA808046B441919269934DDC8A8B69_12</vt:lpwstr>
  </property>
</Properties>
</file>